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b/>
          <w:bCs/>
          <w:color w:val="625F5F"/>
          <w:sz w:val="16"/>
          <w:szCs w:val="16"/>
          <w:lang w:eastAsia="ru-RU"/>
        </w:rPr>
        <w:t>ПЛАН ЗАКУПКИ ТОВАРОВ, РАБОТ, УСЛУГ</w:t>
      </w:r>
      <w:r w:rsidRPr="00677428">
        <w:rPr>
          <w:rFonts w:ascii="Arial" w:eastAsia="Times New Roman" w:hAnsi="Arial" w:cs="Arial"/>
          <w:color w:val="625F5F"/>
          <w:sz w:val="16"/>
          <w:szCs w:val="16"/>
          <w:lang w:eastAsia="ru-RU"/>
        </w:rPr>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05"/>
        <w:gridCol w:w="10355"/>
      </w:tblGrid>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Наименование заказчика</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ОБЩЕСТВО С ОГРАНИЧЕННОЙ ОТВЕТСТВЕННОСТЬЮ "ПРОМЭНЕРГО"</w:t>
            </w: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Адрес местонахождения заказчика</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601351, 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r w:rsidRPr="00677428">
              <w:rPr>
                <w:rFonts w:ascii="Arial" w:eastAsia="Times New Roman" w:hAnsi="Arial" w:cs="Arial"/>
                <w:color w:val="625F5F"/>
                <w:sz w:val="16"/>
                <w:szCs w:val="16"/>
                <w:lang w:eastAsia="ru-RU"/>
              </w:rPr>
              <w:t xml:space="preserve">, </w:t>
            </w:r>
            <w:proofErr w:type="spellStart"/>
            <w:r w:rsidRPr="00677428">
              <w:rPr>
                <w:rFonts w:ascii="Arial" w:eastAsia="Times New Roman" w:hAnsi="Arial" w:cs="Arial"/>
                <w:color w:val="625F5F"/>
                <w:sz w:val="16"/>
                <w:szCs w:val="16"/>
                <w:lang w:eastAsia="ru-RU"/>
              </w:rPr>
              <w:t>Судогодский</w:t>
            </w:r>
            <w:proofErr w:type="spellEnd"/>
            <w:r w:rsidRPr="00677428">
              <w:rPr>
                <w:rFonts w:ascii="Arial" w:eastAsia="Times New Roman" w:hAnsi="Arial" w:cs="Arial"/>
                <w:color w:val="625F5F"/>
                <w:sz w:val="16"/>
                <w:szCs w:val="16"/>
                <w:lang w:eastAsia="ru-RU"/>
              </w:rPr>
              <w:t xml:space="preserve"> р-н, г Судогда, </w:t>
            </w:r>
            <w:proofErr w:type="spellStart"/>
            <w:r w:rsidRPr="00677428">
              <w:rPr>
                <w:rFonts w:ascii="Arial" w:eastAsia="Times New Roman" w:hAnsi="Arial" w:cs="Arial"/>
                <w:color w:val="625F5F"/>
                <w:sz w:val="16"/>
                <w:szCs w:val="16"/>
                <w:lang w:eastAsia="ru-RU"/>
              </w:rPr>
              <w:t>ул</w:t>
            </w:r>
            <w:proofErr w:type="spellEnd"/>
            <w:r w:rsidRPr="00677428">
              <w:rPr>
                <w:rFonts w:ascii="Arial" w:eastAsia="Times New Roman" w:hAnsi="Arial" w:cs="Arial"/>
                <w:color w:val="625F5F"/>
                <w:sz w:val="16"/>
                <w:szCs w:val="16"/>
                <w:lang w:eastAsia="ru-RU"/>
              </w:rPr>
              <w:t xml:space="preserve"> Коммунистическая, дом 1</w:t>
            </w: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Телефон заказчика</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Электронная почта заказчика</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dir@promenergo33.ru</w:t>
            </w: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ИНН</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3324121145</w:t>
            </w: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КПП</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332401001</w:t>
            </w:r>
          </w:p>
        </w:tc>
      </w:tr>
      <w:tr w:rsidR="00677428" w:rsidRPr="00677428" w:rsidTr="00677428">
        <w:trPr>
          <w:tblCellSpacing w:w="15" w:type="dxa"/>
        </w:trPr>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ОКАТО</w:t>
            </w:r>
          </w:p>
        </w:tc>
        <w:tc>
          <w:tcPr>
            <w:tcW w:w="0" w:type="auto"/>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17252501000</w:t>
            </w:r>
          </w:p>
        </w:tc>
      </w:tr>
    </w:tbl>
    <w:p w:rsidR="00677428" w:rsidRPr="00677428" w:rsidRDefault="00677428" w:rsidP="00677428">
      <w:pPr>
        <w:spacing w:after="240" w:line="240" w:lineRule="atLeast"/>
        <w:rPr>
          <w:rFonts w:ascii="Arial" w:eastAsia="Times New Roman" w:hAnsi="Arial" w:cs="Arial"/>
          <w:color w:val="625F5F"/>
          <w:sz w:val="16"/>
          <w:szCs w:val="16"/>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6"/>
        <w:gridCol w:w="498"/>
        <w:gridCol w:w="705"/>
        <w:gridCol w:w="1046"/>
        <w:gridCol w:w="1541"/>
        <w:gridCol w:w="342"/>
        <w:gridCol w:w="869"/>
        <w:gridCol w:w="1068"/>
        <w:gridCol w:w="737"/>
        <w:gridCol w:w="869"/>
        <w:gridCol w:w="961"/>
        <w:gridCol w:w="893"/>
        <w:gridCol w:w="998"/>
        <w:gridCol w:w="827"/>
        <w:gridCol w:w="770"/>
        <w:gridCol w:w="1074"/>
        <w:gridCol w:w="622"/>
      </w:tblGrid>
      <w:tr w:rsidR="00677428" w:rsidRPr="00677428" w:rsidTr="0067742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Порядковый номер</w:t>
            </w:r>
            <w:r w:rsidR="00FB4497">
              <w:rPr>
                <w:rFonts w:ascii="Arial" w:eastAsia="Times New Roman" w:hAnsi="Arial" w:cs="Arial"/>
                <w:b/>
                <w:bCs/>
                <w:color w:val="625F5F"/>
                <w:sz w:val="16"/>
                <w:szCs w:val="16"/>
                <w:lang w:eastAsia="ru-RU"/>
              </w:rPr>
              <w:t xml:space="preserve"> в плане в ЕИС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Код по ОКВЭД</w:t>
            </w:r>
            <w:proofErr w:type="gramStart"/>
            <w:r w:rsidRPr="00677428">
              <w:rPr>
                <w:rFonts w:ascii="Arial" w:eastAsia="Times New Roman" w:hAnsi="Arial" w:cs="Arial"/>
                <w:b/>
                <w:bCs/>
                <w:color w:val="625F5F"/>
                <w:sz w:val="16"/>
                <w:szCs w:val="16"/>
                <w:lang w:eastAsia="ru-RU"/>
              </w:rPr>
              <w:t>2</w:t>
            </w:r>
            <w:proofErr w:type="gramEnd"/>
            <w:r w:rsidRPr="00677428">
              <w:rPr>
                <w:rFonts w:ascii="Arial" w:eastAsia="Times New Roman" w:hAnsi="Arial" w:cs="Arial"/>
                <w:b/>
                <w:bCs/>
                <w:color w:val="625F5F"/>
                <w:sz w:val="16"/>
                <w:szCs w:val="16"/>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Код по ОКПД</w:t>
            </w:r>
            <w:proofErr w:type="gramStart"/>
            <w:r w:rsidRPr="00677428">
              <w:rPr>
                <w:rFonts w:ascii="Arial" w:eastAsia="Times New Roman" w:hAnsi="Arial" w:cs="Arial"/>
                <w:b/>
                <w:bCs/>
                <w:color w:val="625F5F"/>
                <w:sz w:val="16"/>
                <w:szCs w:val="16"/>
                <w:lang w:eastAsia="ru-RU"/>
              </w:rPr>
              <w:t>2</w:t>
            </w:r>
            <w:proofErr w:type="gramEnd"/>
            <w:r w:rsidRPr="00677428">
              <w:rPr>
                <w:rFonts w:ascii="Arial" w:eastAsia="Times New Roman" w:hAnsi="Arial" w:cs="Arial"/>
                <w:b/>
                <w:bCs/>
                <w:color w:val="625F5F"/>
                <w:sz w:val="16"/>
                <w:szCs w:val="16"/>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Код целевой статьи расходов, код вида расходов*</w:t>
            </w:r>
          </w:p>
        </w:tc>
      </w:tr>
      <w:tr w:rsidR="00677428" w:rsidRPr="00677428" w:rsidTr="00677428">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Минимально необходимые требования, предъявляемые к закупаемым товарам</w:t>
            </w:r>
            <w:proofErr w:type="gramStart"/>
            <w:r w:rsidRPr="00677428">
              <w:rPr>
                <w:rFonts w:ascii="Arial" w:eastAsia="Times New Roman" w:hAnsi="Arial" w:cs="Arial"/>
                <w:b/>
                <w:bCs/>
                <w:color w:val="625F5F"/>
                <w:sz w:val="16"/>
                <w:szCs w:val="16"/>
                <w:lang w:eastAsia="ru-RU"/>
              </w:rPr>
              <w:t>,р</w:t>
            </w:r>
            <w:proofErr w:type="gramEnd"/>
            <w:r w:rsidRPr="00677428">
              <w:rPr>
                <w:rFonts w:ascii="Arial" w:eastAsia="Times New Roman" w:hAnsi="Arial" w:cs="Arial"/>
                <w:b/>
                <w:bCs/>
                <w:color w:val="625F5F"/>
                <w:sz w:val="16"/>
                <w:szCs w:val="16"/>
                <w:lang w:eastAsia="ru-RU"/>
              </w:rPr>
              <w:t>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r>
      <w:tr w:rsidR="00677428" w:rsidRPr="00677428" w:rsidTr="00677428">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планируемая дата или период размещения извещения о закупк</w:t>
            </w:r>
            <w:proofErr w:type="gramStart"/>
            <w:r w:rsidRPr="00677428">
              <w:rPr>
                <w:rFonts w:ascii="Arial" w:eastAsia="Times New Roman" w:hAnsi="Arial" w:cs="Arial"/>
                <w:b/>
                <w:bCs/>
                <w:color w:val="625F5F"/>
                <w:sz w:val="16"/>
                <w:szCs w:val="16"/>
                <w:lang w:eastAsia="ru-RU"/>
              </w:rPr>
              <w:t>е(</w:t>
            </w:r>
            <w:proofErr w:type="gramEnd"/>
            <w:r w:rsidRPr="00677428">
              <w:rPr>
                <w:rFonts w:ascii="Arial" w:eastAsia="Times New Roman" w:hAnsi="Arial" w:cs="Arial"/>
                <w:b/>
                <w:bCs/>
                <w:color w:val="625F5F"/>
                <w:sz w:val="16"/>
                <w:szCs w:val="16"/>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срок исполнения договор</w:t>
            </w:r>
            <w:proofErr w:type="gramStart"/>
            <w:r w:rsidRPr="00677428">
              <w:rPr>
                <w:rFonts w:ascii="Arial" w:eastAsia="Times New Roman" w:hAnsi="Arial" w:cs="Arial"/>
                <w:b/>
                <w:bCs/>
                <w:color w:val="625F5F"/>
                <w:sz w:val="16"/>
                <w:szCs w:val="16"/>
                <w:lang w:eastAsia="ru-RU"/>
              </w:rPr>
              <w:t>а(</w:t>
            </w:r>
            <w:proofErr w:type="gramEnd"/>
            <w:r w:rsidRPr="00677428">
              <w:rPr>
                <w:rFonts w:ascii="Arial" w:eastAsia="Times New Roman" w:hAnsi="Arial" w:cs="Arial"/>
                <w:b/>
                <w:bCs/>
                <w:color w:val="625F5F"/>
                <w:sz w:val="16"/>
                <w:szCs w:val="16"/>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6"/>
                <w:szCs w:val="16"/>
                <w:lang w:eastAsia="ru-RU"/>
              </w:rPr>
            </w:pPr>
            <w:r w:rsidRPr="00677428">
              <w:rPr>
                <w:rFonts w:ascii="Arial" w:eastAsia="Times New Roman" w:hAnsi="Arial" w:cs="Arial"/>
                <w:b/>
                <w:bCs/>
                <w:color w:val="625F5F"/>
                <w:sz w:val="16"/>
                <w:szCs w:val="16"/>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w:t>
            </w: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35.30.14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Поставка тепловой энергии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Отпуск тепловой энергии в виде горячей воды в течение отопительного периода с 01.01.2023 по </w:t>
            </w:r>
            <w:r w:rsidRPr="00677428">
              <w:rPr>
                <w:rFonts w:ascii="Arial" w:eastAsia="Times New Roman" w:hAnsi="Arial" w:cs="Arial"/>
                <w:color w:val="625F5F"/>
                <w:sz w:val="16"/>
                <w:szCs w:val="16"/>
                <w:lang w:eastAsia="ru-RU"/>
              </w:rPr>
              <w:lastRenderedPageBreak/>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roofErr w:type="spellStart"/>
            <w:r w:rsidRPr="00677428">
              <w:rPr>
                <w:rFonts w:ascii="Arial" w:eastAsia="Times New Roman" w:hAnsi="Arial" w:cs="Arial"/>
                <w:color w:val="625F5F"/>
                <w:sz w:val="16"/>
                <w:szCs w:val="16"/>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193.17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500 000.00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w:t>
            </w:r>
            <w:r w:rsidRPr="00677428">
              <w:rPr>
                <w:rFonts w:ascii="Arial" w:eastAsia="Times New Roman" w:hAnsi="Arial" w:cs="Arial"/>
                <w:color w:val="625F5F"/>
                <w:sz w:val="16"/>
                <w:szCs w:val="16"/>
                <w:lang w:eastAsia="ru-RU"/>
              </w:rPr>
              <w:lastRenderedPageBreak/>
              <w:t xml:space="preserve">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Закупка у единственного поставщика (исполнителя, </w:t>
            </w:r>
            <w:r w:rsidRPr="00677428">
              <w:rPr>
                <w:rFonts w:ascii="Arial" w:eastAsia="Times New Roman" w:hAnsi="Arial" w:cs="Arial"/>
                <w:color w:val="625F5F"/>
                <w:sz w:val="16"/>
                <w:szCs w:val="16"/>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37.00.11.110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Услуги по водоотведению и приему сточных 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Услуги по водоотведению и приему сточных вод в период с 01.01.2023 по 31.12.2023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4 884.00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420 000.00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- 420 000.00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81.22.12.000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Уборка арендованных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Уборка арендованных помещений в 2023</w:t>
            </w:r>
            <w:proofErr w:type="gramStart"/>
            <w:r w:rsidRPr="00677428">
              <w:rPr>
                <w:rFonts w:ascii="Arial" w:eastAsia="Times New Roman" w:hAnsi="Arial" w:cs="Arial"/>
                <w:color w:val="625F5F"/>
                <w:sz w:val="16"/>
                <w:szCs w:val="16"/>
                <w:lang w:eastAsia="ru-RU"/>
              </w:rPr>
              <w:t xml:space="preserve"> :</w:t>
            </w:r>
            <w:proofErr w:type="gramEnd"/>
            <w:r w:rsidRPr="00677428">
              <w:rPr>
                <w:rFonts w:ascii="Arial" w:eastAsia="Times New Roman" w:hAnsi="Arial" w:cs="Arial"/>
                <w:color w:val="625F5F"/>
                <w:sz w:val="16"/>
                <w:szCs w:val="16"/>
                <w:lang w:eastAsia="ru-RU"/>
              </w:rPr>
              <w:t xml:space="preserve"> - помещений административно-производственного здания площадью 475 м²; - технических помещений (трансформаторные подстанции) общей площадью 287 м²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455 000.00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- 455 000.00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81.29.12.000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Уборка арендованной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проведение работ по: - очистке от снега и наледи кровли арендуемых помещений общей площадью 460 </w:t>
            </w:r>
            <w:proofErr w:type="spellStart"/>
            <w:r w:rsidRPr="00677428">
              <w:rPr>
                <w:rFonts w:ascii="Arial" w:eastAsia="Times New Roman" w:hAnsi="Arial" w:cs="Arial"/>
                <w:color w:val="625F5F"/>
                <w:sz w:val="16"/>
                <w:szCs w:val="16"/>
                <w:lang w:eastAsia="ru-RU"/>
              </w:rPr>
              <w:t>кв</w:t>
            </w:r>
            <w:proofErr w:type="spellEnd"/>
            <w:r w:rsidRPr="00677428">
              <w:rPr>
                <w:rFonts w:ascii="Arial" w:eastAsia="Times New Roman" w:hAnsi="Arial" w:cs="Arial"/>
                <w:color w:val="625F5F"/>
                <w:sz w:val="16"/>
                <w:szCs w:val="16"/>
                <w:lang w:eastAsia="ru-RU"/>
              </w:rPr>
              <w:t xml:space="preserve"> м; - уборке прилегающей территории общей площадью 970 </w:t>
            </w:r>
            <w:proofErr w:type="spellStart"/>
            <w:r w:rsidRPr="00677428">
              <w:rPr>
                <w:rFonts w:ascii="Arial" w:eastAsia="Times New Roman" w:hAnsi="Arial" w:cs="Arial"/>
                <w:color w:val="625F5F"/>
                <w:sz w:val="16"/>
                <w:szCs w:val="16"/>
                <w:lang w:eastAsia="ru-RU"/>
              </w:rPr>
              <w:t>кв</w:t>
            </w:r>
            <w:proofErr w:type="spellEnd"/>
            <w:r w:rsidRPr="00677428">
              <w:rPr>
                <w:rFonts w:ascii="Arial" w:eastAsia="Times New Roman" w:hAnsi="Arial" w:cs="Arial"/>
                <w:color w:val="625F5F"/>
                <w:sz w:val="16"/>
                <w:szCs w:val="16"/>
                <w:lang w:eastAsia="ru-RU"/>
              </w:rPr>
              <w:t xml:space="preserve"> м</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500 000.00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rPr>
          <w:trHeight w:val="1108"/>
        </w:trPr>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электрического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электрического оборудования (текущий ремонт масляных выключателей, капитальный ремонт выключателей нагрузки, текущий ремонт выключателей нагрузки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550 000.00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- 550 000.00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электрического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электрического оборудования (капитальный ремонт разъединителей, текущий ремонт разъединителей, текущий ремонт масляных выключателей, капитальный ремонт трансформатора тока и напряжения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470 000.00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- 470 000.00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электрического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ремонт электрического оборудования (капитальный ремонт трансформаторов тока и напряжения, текущий ремонт приводов разъединителей, текущий ремонт приводов выключателей нагрузки, текущий </w:t>
            </w:r>
            <w:r w:rsidRPr="00677428">
              <w:rPr>
                <w:rFonts w:ascii="Arial" w:eastAsia="Times New Roman" w:hAnsi="Arial" w:cs="Arial"/>
                <w:color w:val="625F5F"/>
                <w:sz w:val="16"/>
                <w:szCs w:val="16"/>
                <w:lang w:eastAsia="ru-RU"/>
              </w:rPr>
              <w:lastRenderedPageBreak/>
              <w:t>ремонт приводов рубильников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390 000.00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- 390 000.00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70.22.12.000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Информационно-консультационные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Информационно-консультационные услуги, услуги специализированной организации в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354 000.00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- 354 000.00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Текущий ремонт ТП №3.4.5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Текущий ремонт ТП №3.4.5 в соответствии со сметной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460 000.00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- 460 000.00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Текущий ремонт в ЦРМ </w:t>
            </w:r>
            <w:proofErr w:type="spellStart"/>
            <w:r w:rsidRPr="00677428">
              <w:rPr>
                <w:rFonts w:ascii="Arial" w:eastAsia="Times New Roman" w:hAnsi="Arial" w:cs="Arial"/>
                <w:color w:val="625F5F"/>
                <w:sz w:val="16"/>
                <w:szCs w:val="16"/>
                <w:lang w:eastAsia="ru-RU"/>
              </w:rPr>
              <w:t>электроцеха</w:t>
            </w:r>
            <w:proofErr w:type="spellEnd"/>
            <w:r w:rsidRPr="00677428">
              <w:rPr>
                <w:rFonts w:ascii="Arial" w:eastAsia="Times New Roman" w:hAnsi="Arial" w:cs="Arial"/>
                <w:color w:val="625F5F"/>
                <w:sz w:val="16"/>
                <w:szCs w:val="16"/>
                <w:lang w:eastAsia="ru-RU"/>
              </w:rPr>
              <w:t xml:space="preserve"> и в ТП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Текущий ремонт в ЦРМ </w:t>
            </w:r>
            <w:proofErr w:type="spellStart"/>
            <w:r w:rsidRPr="00677428">
              <w:rPr>
                <w:rFonts w:ascii="Arial" w:eastAsia="Times New Roman" w:hAnsi="Arial" w:cs="Arial"/>
                <w:color w:val="625F5F"/>
                <w:sz w:val="16"/>
                <w:szCs w:val="16"/>
                <w:lang w:eastAsia="ru-RU"/>
              </w:rPr>
              <w:t>электроцеха</w:t>
            </w:r>
            <w:proofErr w:type="spellEnd"/>
            <w:r w:rsidRPr="00677428">
              <w:rPr>
                <w:rFonts w:ascii="Arial" w:eastAsia="Times New Roman" w:hAnsi="Arial" w:cs="Arial"/>
                <w:color w:val="625F5F"/>
                <w:sz w:val="16"/>
                <w:szCs w:val="16"/>
                <w:lang w:eastAsia="ru-RU"/>
              </w:rPr>
              <w:t xml:space="preserve"> и в ТП №12 в соответствии со сметной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435 000.00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- 435 000.00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41.20.40.000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Текущий ремонт в ЦРП и </w:t>
            </w:r>
            <w:proofErr w:type="spellStart"/>
            <w:r w:rsidRPr="00677428">
              <w:rPr>
                <w:rFonts w:ascii="Arial" w:eastAsia="Times New Roman" w:hAnsi="Arial" w:cs="Arial"/>
                <w:color w:val="625F5F"/>
                <w:sz w:val="16"/>
                <w:szCs w:val="16"/>
                <w:lang w:eastAsia="ru-RU"/>
              </w:rPr>
              <w:t>электроцехе</w:t>
            </w:r>
            <w:proofErr w:type="spellEnd"/>
            <w:r w:rsidRPr="00677428">
              <w:rPr>
                <w:rFonts w:ascii="Arial" w:eastAsia="Times New Roman" w:hAnsi="Arial" w:cs="Arial"/>
                <w:color w:val="625F5F"/>
                <w:sz w:val="16"/>
                <w:szCs w:val="1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Текущий ремонт в ЦРП и </w:t>
            </w:r>
            <w:proofErr w:type="spellStart"/>
            <w:r w:rsidRPr="00677428">
              <w:rPr>
                <w:rFonts w:ascii="Arial" w:eastAsia="Times New Roman" w:hAnsi="Arial" w:cs="Arial"/>
                <w:color w:val="625F5F"/>
                <w:sz w:val="16"/>
                <w:szCs w:val="16"/>
                <w:lang w:eastAsia="ru-RU"/>
              </w:rPr>
              <w:t>электроцехе</w:t>
            </w:r>
            <w:proofErr w:type="spellEnd"/>
            <w:r w:rsidRPr="00677428">
              <w:rPr>
                <w:rFonts w:ascii="Arial" w:eastAsia="Times New Roman" w:hAnsi="Arial" w:cs="Arial"/>
                <w:color w:val="625F5F"/>
                <w:sz w:val="16"/>
                <w:szCs w:val="16"/>
                <w:lang w:eastAsia="ru-RU"/>
              </w:rPr>
              <w:t xml:space="preserve"> в соответствии со сметной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360 000.00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w:t>
            </w:r>
            <w:r w:rsidRPr="00677428">
              <w:rPr>
                <w:rFonts w:ascii="Arial" w:eastAsia="Times New Roman" w:hAnsi="Arial" w:cs="Arial"/>
                <w:color w:val="625F5F"/>
                <w:sz w:val="16"/>
                <w:szCs w:val="16"/>
                <w:lang w:eastAsia="ru-RU"/>
              </w:rPr>
              <w:lastRenderedPageBreak/>
              <w:t xml:space="preserve">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- 360 000.00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w:t>
            </w:r>
            <w:r w:rsidRPr="00677428">
              <w:rPr>
                <w:rFonts w:ascii="Arial" w:eastAsia="Times New Roman" w:hAnsi="Arial" w:cs="Arial"/>
                <w:color w:val="625F5F"/>
                <w:sz w:val="16"/>
                <w:szCs w:val="16"/>
                <w:lang w:eastAsia="ru-RU"/>
              </w:rPr>
              <w:lastRenderedPageBreak/>
              <w:t>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Охранные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Охрана (пропускной режим) арендуемых помещений, имущества и объектов, находящихся на общей огороженной территории в 2023г. Дополнительное соглашение к договору № 01/12 на оказание охранных услуг, заключенному 30.03.2011г</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1 800 000.00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- 1 800 000.00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оборудования (капитальный ремонт разъединителей в ТП №1, капитальный ремонт силовых трансформаторов в ТП№ 1,19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475 000.00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- 475 000.00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оборудования (текущий ремонт разъединителей в ТП№3, текущий ремонт шинных разъединителей в ТП№12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425 000.00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- 425 000.00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33.14.11.000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ремонт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ремонт оборудования (капитальный ремонт выключателей нагрузки в ТП №19, текущий ремонт выключателей нагрузки в ТП№1 и др.) согласно смете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Невозможно определить количеств</w:t>
            </w:r>
            <w:proofErr w:type="gramStart"/>
            <w:r w:rsidRPr="00677428">
              <w:rPr>
                <w:rFonts w:ascii="Arial" w:eastAsia="Times New Roman" w:hAnsi="Arial" w:cs="Arial"/>
                <w:color w:val="625F5F"/>
                <w:sz w:val="16"/>
                <w:szCs w:val="16"/>
                <w:lang w:eastAsia="ru-RU"/>
              </w:rPr>
              <w:t>о(</w:t>
            </w:r>
            <w:proofErr w:type="gramEnd"/>
            <w:r w:rsidRPr="00677428">
              <w:rPr>
                <w:rFonts w:ascii="Arial" w:eastAsia="Times New Roman" w:hAnsi="Arial" w:cs="Arial"/>
                <w:color w:val="625F5F"/>
                <w:sz w:val="16"/>
                <w:szCs w:val="16"/>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Владимирская </w:t>
            </w:r>
            <w:proofErr w:type="spellStart"/>
            <w:proofErr w:type="gramStart"/>
            <w:r w:rsidRPr="00677428">
              <w:rPr>
                <w:rFonts w:ascii="Arial" w:eastAsia="Times New Roman" w:hAnsi="Arial" w:cs="Arial"/>
                <w:color w:val="625F5F"/>
                <w:sz w:val="16"/>
                <w:szCs w:val="16"/>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330 000.00 Российский рубль</w:t>
            </w:r>
            <w:proofErr w:type="gramStart"/>
            <w:r w:rsidRPr="00677428">
              <w:rPr>
                <w:rFonts w:ascii="Arial" w:eastAsia="Times New Roman" w:hAnsi="Arial" w:cs="Arial"/>
                <w:color w:val="625F5F"/>
                <w:sz w:val="16"/>
                <w:szCs w:val="16"/>
                <w:lang w:eastAsia="ru-RU"/>
              </w:rPr>
              <w:br/>
              <w:t>В</w:t>
            </w:r>
            <w:proofErr w:type="gramEnd"/>
            <w:r w:rsidRPr="00677428">
              <w:rPr>
                <w:rFonts w:ascii="Arial" w:eastAsia="Times New Roman" w:hAnsi="Arial" w:cs="Arial"/>
                <w:color w:val="625F5F"/>
                <w:sz w:val="16"/>
                <w:szCs w:val="16"/>
                <w:lang w:eastAsia="ru-RU"/>
              </w:rPr>
              <w:t xml:space="preserve"> том числе объем исполнения долгосрочного договора: </w:t>
            </w:r>
            <w:r w:rsidRPr="00677428">
              <w:rPr>
                <w:rFonts w:ascii="Arial" w:eastAsia="Times New Roman" w:hAnsi="Arial" w:cs="Arial"/>
                <w:color w:val="625F5F"/>
                <w:sz w:val="16"/>
                <w:szCs w:val="16"/>
                <w:lang w:eastAsia="ru-RU"/>
              </w:rPr>
              <w:br/>
              <w:t>2022 г. - 0.00</w:t>
            </w:r>
            <w:r w:rsidRPr="00677428">
              <w:rPr>
                <w:rFonts w:ascii="Arial" w:eastAsia="Times New Roman" w:hAnsi="Arial" w:cs="Arial"/>
                <w:color w:val="625F5F"/>
                <w:sz w:val="16"/>
                <w:szCs w:val="16"/>
                <w:lang w:eastAsia="ru-RU"/>
              </w:rPr>
              <w:br/>
              <w:t>2023 г. - 330 000.00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rPr>
                <w:rFonts w:ascii="Arial" w:eastAsia="Times New Roman" w:hAnsi="Arial" w:cs="Arial"/>
                <w:color w:val="625F5F"/>
                <w:sz w:val="16"/>
                <w:szCs w:val="16"/>
                <w:lang w:eastAsia="ru-RU"/>
              </w:rPr>
            </w:pPr>
          </w:p>
        </w:tc>
      </w:tr>
    </w:tbl>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77428">
        <w:rPr>
          <w:rFonts w:ascii="Arial" w:eastAsia="Times New Roman" w:hAnsi="Arial" w:cs="Arial"/>
          <w:color w:val="625F5F"/>
          <w:sz w:val="16"/>
          <w:szCs w:val="16"/>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677428" w:rsidRPr="00677428" w:rsidTr="00677428">
        <w:trPr>
          <w:tblCellSpacing w:w="15" w:type="dxa"/>
        </w:trPr>
        <w:tc>
          <w:tcPr>
            <w:tcW w:w="0" w:type="auto"/>
            <w:tcBorders>
              <w:bottom w:val="nil"/>
            </w:tcBorders>
            <w:vAlign w:val="center"/>
            <w:hideMark/>
          </w:tcPr>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Участие субъектов малого и среднего предпринимательства в закупках</w:t>
            </w:r>
          </w:p>
        </w:tc>
      </w:tr>
      <w:tr w:rsidR="00677428" w:rsidRPr="00677428" w:rsidTr="00677428">
        <w:trPr>
          <w:tblCellSpacing w:w="15" w:type="dxa"/>
        </w:trPr>
        <w:tc>
          <w:tcPr>
            <w:tcW w:w="0" w:type="auto"/>
            <w:tcBorders>
              <w:top w:val="nil"/>
            </w:tcBorders>
            <w:tcMar>
              <w:top w:w="15" w:type="dxa"/>
              <w:left w:w="15" w:type="dxa"/>
              <w:bottom w:w="75" w:type="dxa"/>
              <w:right w:w="15" w:type="dxa"/>
            </w:tcMar>
            <w:vAlign w:val="center"/>
            <w:hideMark/>
          </w:tcPr>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77428">
              <w:rPr>
                <w:rFonts w:ascii="Arial" w:eastAsia="Times New Roman" w:hAnsi="Arial" w:cs="Arial"/>
                <w:color w:val="625F5F"/>
                <w:sz w:val="16"/>
                <w:szCs w:val="16"/>
                <w:lang w:eastAsia="ru-RU"/>
              </w:rPr>
              <w:t>отчетному</w:t>
            </w:r>
            <w:proofErr w:type="gramEnd"/>
            <w:r w:rsidRPr="00677428">
              <w:rPr>
                <w:rFonts w:ascii="Arial" w:eastAsia="Times New Roman" w:hAnsi="Arial" w:cs="Arial"/>
                <w:color w:val="625F5F"/>
                <w:sz w:val="16"/>
                <w:szCs w:val="16"/>
                <w:lang w:eastAsia="ru-RU"/>
              </w:rPr>
              <w:t xml:space="preserve">, составляет 0.00 рублей. </w:t>
            </w:r>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proofErr w:type="gramStart"/>
            <w:r w:rsidRPr="00677428">
              <w:rPr>
                <w:rFonts w:ascii="Arial" w:eastAsia="Times New Roman" w:hAnsi="Arial" w:cs="Arial"/>
                <w:color w:val="625F5F"/>
                <w:sz w:val="16"/>
                <w:szCs w:val="16"/>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proofErr w:type="gramStart"/>
            <w:r w:rsidRPr="00677428">
              <w:rPr>
                <w:rFonts w:ascii="Arial" w:eastAsia="Times New Roman" w:hAnsi="Arial" w:cs="Arial"/>
                <w:color w:val="625F5F"/>
                <w:sz w:val="16"/>
                <w:szCs w:val="16"/>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proofErr w:type="gramStart"/>
            <w:r w:rsidRPr="00677428">
              <w:rPr>
                <w:rFonts w:ascii="Arial" w:eastAsia="Times New Roman" w:hAnsi="Arial" w:cs="Arial"/>
                <w:color w:val="625F5F"/>
                <w:sz w:val="16"/>
                <w:szCs w:val="16"/>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77428">
              <w:rPr>
                <w:rFonts w:ascii="Arial" w:eastAsia="Times New Roman" w:hAnsi="Arial" w:cs="Arial"/>
                <w:color w:val="625F5F"/>
                <w:sz w:val="16"/>
                <w:szCs w:val="16"/>
                <w:lang w:eastAsia="ru-RU"/>
              </w:rPr>
              <w:t>отчетному</w:t>
            </w:r>
            <w:proofErr w:type="gramEnd"/>
            <w:r w:rsidRPr="00677428">
              <w:rPr>
                <w:rFonts w:ascii="Arial" w:eastAsia="Times New Roman" w:hAnsi="Arial" w:cs="Arial"/>
                <w:color w:val="625F5F"/>
                <w:sz w:val="16"/>
                <w:szCs w:val="16"/>
                <w:lang w:eastAsia="ru-RU"/>
              </w:rPr>
              <w:t xml:space="preserve">, составляет 0.00 рублей. </w:t>
            </w:r>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FB4497">
              <w:rPr>
                <w:rFonts w:ascii="Arial" w:eastAsia="Times New Roman" w:hAnsi="Arial" w:cs="Arial"/>
                <w:color w:val="625F5F"/>
                <w:sz w:val="16"/>
                <w:szCs w:val="16"/>
                <w:lang w:eastAsia="ru-RU"/>
              </w:rPr>
              <w:t xml:space="preserve"> 7924000</w:t>
            </w:r>
            <w:bookmarkStart w:id="0" w:name="_GoBack"/>
            <w:bookmarkEnd w:id="0"/>
            <w:r w:rsidRPr="00677428">
              <w:rPr>
                <w:rFonts w:ascii="Arial" w:eastAsia="Times New Roman" w:hAnsi="Arial" w:cs="Arial"/>
                <w:color w:val="625F5F"/>
                <w:sz w:val="16"/>
                <w:szCs w:val="16"/>
                <w:lang w:eastAsia="ru-RU"/>
              </w:rPr>
              <w:t xml:space="preserve">.00 рублей. </w:t>
            </w:r>
          </w:p>
          <w:p w:rsidR="00677428" w:rsidRPr="00677428" w:rsidRDefault="00677428" w:rsidP="00677428">
            <w:pPr>
              <w:spacing w:after="0" w:line="240" w:lineRule="auto"/>
              <w:rPr>
                <w:rFonts w:ascii="Arial" w:eastAsia="Times New Roman" w:hAnsi="Arial" w:cs="Arial"/>
                <w:color w:val="625F5F"/>
                <w:sz w:val="16"/>
                <w:szCs w:val="16"/>
                <w:lang w:eastAsia="ru-RU"/>
              </w:rPr>
            </w:pPr>
            <w:proofErr w:type="gramStart"/>
            <w:r w:rsidRPr="00677428">
              <w:rPr>
                <w:rFonts w:ascii="Arial" w:eastAsia="Times New Roman" w:hAnsi="Arial" w:cs="Arial"/>
                <w:color w:val="625F5F"/>
                <w:sz w:val="16"/>
                <w:szCs w:val="16"/>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77428" w:rsidRPr="00677428" w:rsidRDefault="00677428" w:rsidP="00677428">
            <w:pPr>
              <w:spacing w:after="0" w:line="240" w:lineRule="auto"/>
              <w:rPr>
                <w:rFonts w:ascii="Arial" w:eastAsia="Times New Roman" w:hAnsi="Arial" w:cs="Arial"/>
                <w:color w:val="625F5F"/>
                <w:sz w:val="16"/>
                <w:szCs w:val="16"/>
                <w:lang w:eastAsia="ru-RU"/>
              </w:rPr>
            </w:pPr>
          </w:p>
          <w:p w:rsidR="00677428" w:rsidRPr="00677428" w:rsidRDefault="00677428" w:rsidP="00677428">
            <w:pPr>
              <w:spacing w:after="0" w:line="240" w:lineRule="auto"/>
              <w:rPr>
                <w:rFonts w:ascii="Arial" w:eastAsia="Times New Roman" w:hAnsi="Arial" w:cs="Arial"/>
                <w:color w:val="625F5F"/>
                <w:sz w:val="16"/>
                <w:szCs w:val="16"/>
                <w:lang w:eastAsia="ru-RU"/>
              </w:rPr>
            </w:pPr>
            <w:r w:rsidRPr="00677428">
              <w:rPr>
                <w:rFonts w:ascii="Arial" w:eastAsia="Times New Roman" w:hAnsi="Arial" w:cs="Arial"/>
                <w:color w:val="625F5F"/>
                <w:sz w:val="16"/>
                <w:szCs w:val="16"/>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77428" w:rsidRPr="00677428" w:rsidRDefault="00677428" w:rsidP="00677428">
      <w:pPr>
        <w:spacing w:after="0" w:line="240" w:lineRule="atLeast"/>
        <w:rPr>
          <w:rFonts w:ascii="Arial" w:eastAsia="Times New Roman" w:hAnsi="Arial" w:cs="Arial"/>
          <w:color w:val="625F5F"/>
          <w:sz w:val="16"/>
          <w:szCs w:val="16"/>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6"/>
        <w:gridCol w:w="526"/>
        <w:gridCol w:w="441"/>
        <w:gridCol w:w="600"/>
        <w:gridCol w:w="1765"/>
        <w:gridCol w:w="367"/>
        <w:gridCol w:w="883"/>
        <w:gridCol w:w="760"/>
        <w:gridCol w:w="498"/>
        <w:gridCol w:w="928"/>
        <w:gridCol w:w="1114"/>
        <w:gridCol w:w="1076"/>
        <w:gridCol w:w="1076"/>
        <w:gridCol w:w="497"/>
        <w:gridCol w:w="830"/>
        <w:gridCol w:w="1686"/>
        <w:gridCol w:w="743"/>
      </w:tblGrid>
      <w:tr w:rsidR="00677428" w:rsidRPr="00677428" w:rsidTr="0067742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Код по ОКВЭД</w:t>
            </w:r>
            <w:proofErr w:type="gramStart"/>
            <w:r w:rsidRPr="00677428">
              <w:rPr>
                <w:rFonts w:ascii="Arial" w:eastAsia="Times New Roman" w:hAnsi="Arial" w:cs="Arial"/>
                <w:b/>
                <w:bCs/>
                <w:color w:val="625F5F"/>
                <w:sz w:val="12"/>
                <w:szCs w:val="12"/>
                <w:lang w:eastAsia="ru-RU"/>
              </w:rPr>
              <w:t>2</w:t>
            </w:r>
            <w:proofErr w:type="gramEnd"/>
            <w:r w:rsidRPr="00677428">
              <w:rPr>
                <w:rFonts w:ascii="Arial" w:eastAsia="Times New Roman" w:hAnsi="Arial" w:cs="Arial"/>
                <w:b/>
                <w:bCs/>
                <w:color w:val="625F5F"/>
                <w:sz w:val="12"/>
                <w:szCs w:val="12"/>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Код по ОКПД</w:t>
            </w:r>
            <w:proofErr w:type="gramStart"/>
            <w:r w:rsidRPr="00677428">
              <w:rPr>
                <w:rFonts w:ascii="Arial" w:eastAsia="Times New Roman" w:hAnsi="Arial" w:cs="Arial"/>
                <w:b/>
                <w:bCs/>
                <w:color w:val="625F5F"/>
                <w:sz w:val="12"/>
                <w:szCs w:val="12"/>
                <w:lang w:eastAsia="ru-RU"/>
              </w:rPr>
              <w:t>2</w:t>
            </w:r>
            <w:proofErr w:type="gramEnd"/>
            <w:r w:rsidRPr="00677428">
              <w:rPr>
                <w:rFonts w:ascii="Arial" w:eastAsia="Times New Roman" w:hAnsi="Arial" w:cs="Arial"/>
                <w:b/>
                <w:bCs/>
                <w:color w:val="625F5F"/>
                <w:sz w:val="12"/>
                <w:szCs w:val="12"/>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677428">
              <w:rPr>
                <w:rFonts w:ascii="Arial" w:eastAsia="Times New Roman" w:hAnsi="Arial" w:cs="Arial"/>
                <w:b/>
                <w:bCs/>
                <w:color w:val="625F5F"/>
                <w:sz w:val="12"/>
                <w:szCs w:val="12"/>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lastRenderedPageBreak/>
              <w:t>Код целевой статьи расходов, код вида расходов*</w:t>
            </w:r>
          </w:p>
        </w:tc>
      </w:tr>
      <w:tr w:rsidR="00677428" w:rsidRPr="00677428" w:rsidTr="00677428">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Минимально необходимые требования, предъявляемые к закупаемым товарам</w:t>
            </w:r>
            <w:proofErr w:type="gramStart"/>
            <w:r w:rsidRPr="00677428">
              <w:rPr>
                <w:rFonts w:ascii="Arial" w:eastAsia="Times New Roman" w:hAnsi="Arial" w:cs="Arial"/>
                <w:b/>
                <w:bCs/>
                <w:color w:val="625F5F"/>
                <w:sz w:val="12"/>
                <w:szCs w:val="12"/>
                <w:lang w:eastAsia="ru-RU"/>
              </w:rPr>
              <w:t>,р</w:t>
            </w:r>
            <w:proofErr w:type="gramEnd"/>
            <w:r w:rsidRPr="00677428">
              <w:rPr>
                <w:rFonts w:ascii="Arial" w:eastAsia="Times New Roman" w:hAnsi="Arial" w:cs="Arial"/>
                <w:b/>
                <w:bCs/>
                <w:color w:val="625F5F"/>
                <w:sz w:val="12"/>
                <w:szCs w:val="12"/>
                <w:lang w:eastAsia="ru-RU"/>
              </w:rPr>
              <w:t>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r>
      <w:tr w:rsidR="00677428" w:rsidRPr="00677428" w:rsidTr="00677428">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 xml:space="preserve">планируемая дата или период размещения извещения о </w:t>
            </w:r>
            <w:r w:rsidRPr="00677428">
              <w:rPr>
                <w:rFonts w:ascii="Arial" w:eastAsia="Times New Roman" w:hAnsi="Arial" w:cs="Arial"/>
                <w:b/>
                <w:bCs/>
                <w:color w:val="625F5F"/>
                <w:sz w:val="12"/>
                <w:szCs w:val="12"/>
                <w:lang w:eastAsia="ru-RU"/>
              </w:rPr>
              <w:lastRenderedPageBreak/>
              <w:t>закупк</w:t>
            </w:r>
            <w:proofErr w:type="gramStart"/>
            <w:r w:rsidRPr="00677428">
              <w:rPr>
                <w:rFonts w:ascii="Arial" w:eastAsia="Times New Roman" w:hAnsi="Arial" w:cs="Arial"/>
                <w:b/>
                <w:bCs/>
                <w:color w:val="625F5F"/>
                <w:sz w:val="12"/>
                <w:szCs w:val="12"/>
                <w:lang w:eastAsia="ru-RU"/>
              </w:rPr>
              <w:t>е(</w:t>
            </w:r>
            <w:proofErr w:type="gramEnd"/>
            <w:r w:rsidRPr="00677428">
              <w:rPr>
                <w:rFonts w:ascii="Arial" w:eastAsia="Times New Roman" w:hAnsi="Arial" w:cs="Arial"/>
                <w:b/>
                <w:bCs/>
                <w:color w:val="625F5F"/>
                <w:sz w:val="12"/>
                <w:szCs w:val="12"/>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lastRenderedPageBreak/>
              <w:t>срок исполнения договор</w:t>
            </w:r>
            <w:proofErr w:type="gramStart"/>
            <w:r w:rsidRPr="00677428">
              <w:rPr>
                <w:rFonts w:ascii="Arial" w:eastAsia="Times New Roman" w:hAnsi="Arial" w:cs="Arial"/>
                <w:b/>
                <w:bCs/>
                <w:color w:val="625F5F"/>
                <w:sz w:val="12"/>
                <w:szCs w:val="12"/>
                <w:lang w:eastAsia="ru-RU"/>
              </w:rPr>
              <w:t>а(</w:t>
            </w:r>
            <w:proofErr w:type="gramEnd"/>
            <w:r w:rsidRPr="00677428">
              <w:rPr>
                <w:rFonts w:ascii="Arial" w:eastAsia="Times New Roman" w:hAnsi="Arial" w:cs="Arial"/>
                <w:b/>
                <w:bCs/>
                <w:color w:val="625F5F"/>
                <w:sz w:val="12"/>
                <w:szCs w:val="12"/>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b/>
                <w:bCs/>
                <w:color w:val="625F5F"/>
                <w:sz w:val="12"/>
                <w:szCs w:val="12"/>
                <w:lang w:eastAsia="ru-RU"/>
              </w:rPr>
            </w:pPr>
            <w:r w:rsidRPr="00677428">
              <w:rPr>
                <w:rFonts w:ascii="Arial" w:eastAsia="Times New Roman" w:hAnsi="Arial" w:cs="Arial"/>
                <w:b/>
                <w:bCs/>
                <w:color w:val="625F5F"/>
                <w:sz w:val="12"/>
                <w:szCs w:val="12"/>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uto"/>
              <w:rPr>
                <w:rFonts w:ascii="Arial" w:eastAsia="Times New Roman" w:hAnsi="Arial" w:cs="Arial"/>
                <w:b/>
                <w:bCs/>
                <w:color w:val="625F5F"/>
                <w:sz w:val="12"/>
                <w:szCs w:val="12"/>
                <w:lang w:eastAsia="ru-RU"/>
              </w:rPr>
            </w:pPr>
          </w:p>
        </w:tc>
      </w:tr>
      <w:tr w:rsidR="00677428" w:rsidRPr="00677428" w:rsidTr="00677428">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428" w:rsidRPr="00677428" w:rsidRDefault="00677428" w:rsidP="00677428">
            <w:pPr>
              <w:spacing w:after="0" w:line="240" w:lineRule="atLeast"/>
              <w:jc w:val="center"/>
              <w:rPr>
                <w:rFonts w:ascii="Arial" w:eastAsia="Times New Roman" w:hAnsi="Arial" w:cs="Arial"/>
                <w:color w:val="625F5F"/>
                <w:sz w:val="12"/>
                <w:szCs w:val="12"/>
                <w:lang w:eastAsia="ru-RU"/>
              </w:rPr>
            </w:pPr>
            <w:r w:rsidRPr="00677428">
              <w:rPr>
                <w:rFonts w:ascii="Arial" w:eastAsia="Times New Roman" w:hAnsi="Arial" w:cs="Arial"/>
                <w:color w:val="625F5F"/>
                <w:sz w:val="12"/>
                <w:szCs w:val="12"/>
                <w:lang w:eastAsia="ru-RU"/>
              </w:rPr>
              <w:t>17</w:t>
            </w:r>
          </w:p>
        </w:tc>
      </w:tr>
    </w:tbl>
    <w:p w:rsidR="00E93D96" w:rsidRPr="00677428" w:rsidRDefault="00677428">
      <w:pPr>
        <w:rPr>
          <w:sz w:val="16"/>
          <w:szCs w:val="16"/>
        </w:rPr>
      </w:pPr>
      <w:r w:rsidRPr="00677428">
        <w:rPr>
          <w:rFonts w:ascii="Arial" w:eastAsia="Times New Roman" w:hAnsi="Arial" w:cs="Arial"/>
          <w:color w:val="625F5F"/>
          <w:sz w:val="16"/>
          <w:szCs w:val="16"/>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77428">
        <w:rPr>
          <w:rFonts w:ascii="Arial" w:eastAsia="Times New Roman" w:hAnsi="Arial" w:cs="Arial"/>
          <w:color w:val="625F5F"/>
          <w:sz w:val="16"/>
          <w:szCs w:val="16"/>
          <w:lang w:eastAsia="ru-RU"/>
        </w:rPr>
        <w:br/>
      </w:r>
      <w:r w:rsidRPr="00677428">
        <w:rPr>
          <w:rFonts w:ascii="Arial" w:eastAsia="Times New Roman" w:hAnsi="Arial" w:cs="Arial"/>
          <w:color w:val="625F5F"/>
          <w:sz w:val="16"/>
          <w:szCs w:val="16"/>
          <w:lang w:eastAsia="ru-RU"/>
        </w:rPr>
        <w:br/>
        <w:t>Дата утверждения: 17.12.2021</w:t>
      </w:r>
    </w:p>
    <w:sectPr w:rsidR="00E93D96" w:rsidRPr="00677428" w:rsidSect="0067742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28"/>
    <w:rsid w:val="00677428"/>
    <w:rsid w:val="00A73899"/>
    <w:rsid w:val="00E93D96"/>
    <w:rsid w:val="00FB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428"/>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77428"/>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428"/>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77428"/>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1956">
      <w:bodyDiv w:val="1"/>
      <w:marLeft w:val="0"/>
      <w:marRight w:val="0"/>
      <w:marTop w:val="0"/>
      <w:marBottom w:val="0"/>
      <w:divBdr>
        <w:top w:val="none" w:sz="0" w:space="0" w:color="auto"/>
        <w:left w:val="none" w:sz="0" w:space="0" w:color="auto"/>
        <w:bottom w:val="none" w:sz="0" w:space="0" w:color="auto"/>
        <w:right w:val="none" w:sz="0" w:space="0" w:color="auto"/>
      </w:divBdr>
      <w:divsChild>
        <w:div w:id="1557205750">
          <w:marLeft w:val="0"/>
          <w:marRight w:val="0"/>
          <w:marTop w:val="0"/>
          <w:marBottom w:val="0"/>
          <w:divBdr>
            <w:top w:val="none" w:sz="0" w:space="0" w:color="auto"/>
            <w:left w:val="none" w:sz="0" w:space="0" w:color="auto"/>
            <w:bottom w:val="none" w:sz="0" w:space="0" w:color="auto"/>
            <w:right w:val="none" w:sz="0" w:space="0" w:color="auto"/>
          </w:divBdr>
          <w:divsChild>
            <w:div w:id="1267032560">
              <w:marLeft w:val="0"/>
              <w:marRight w:val="0"/>
              <w:marTop w:val="0"/>
              <w:marBottom w:val="0"/>
              <w:divBdr>
                <w:top w:val="none" w:sz="0" w:space="0" w:color="auto"/>
                <w:left w:val="none" w:sz="0" w:space="0" w:color="auto"/>
                <w:bottom w:val="none" w:sz="0" w:space="0" w:color="auto"/>
                <w:right w:val="none" w:sz="0" w:space="0" w:color="auto"/>
              </w:divBdr>
              <w:divsChild>
                <w:div w:id="112747889">
                  <w:marLeft w:val="0"/>
                  <w:marRight w:val="0"/>
                  <w:marTop w:val="0"/>
                  <w:marBottom w:val="0"/>
                  <w:divBdr>
                    <w:top w:val="none" w:sz="0" w:space="0" w:color="auto"/>
                    <w:left w:val="none" w:sz="0" w:space="0" w:color="auto"/>
                    <w:bottom w:val="none" w:sz="0" w:space="0" w:color="auto"/>
                    <w:right w:val="none" w:sz="0" w:space="0" w:color="auto"/>
                  </w:divBdr>
                  <w:divsChild>
                    <w:div w:id="1574848247">
                      <w:marLeft w:val="0"/>
                      <w:marRight w:val="0"/>
                      <w:marTop w:val="0"/>
                      <w:marBottom w:val="0"/>
                      <w:divBdr>
                        <w:top w:val="none" w:sz="0" w:space="0" w:color="auto"/>
                        <w:left w:val="none" w:sz="0" w:space="0" w:color="auto"/>
                        <w:bottom w:val="none" w:sz="0" w:space="0" w:color="auto"/>
                        <w:right w:val="none" w:sz="0" w:space="0" w:color="auto"/>
                      </w:divBdr>
                      <w:divsChild>
                        <w:div w:id="838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dc:creator>
  <cp:lastModifiedBy>Ирина С</cp:lastModifiedBy>
  <cp:revision>3</cp:revision>
  <cp:lastPrinted>2021-12-22T08:47:00Z</cp:lastPrinted>
  <dcterms:created xsi:type="dcterms:W3CDTF">2022-02-08T08:04:00Z</dcterms:created>
  <dcterms:modified xsi:type="dcterms:W3CDTF">2022-02-08T08:13:00Z</dcterms:modified>
</cp:coreProperties>
</file>